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5733"/>
        <w:gridCol w:w="1499"/>
      </w:tblGrid>
      <w:tr w:rsidR="00F920D7" w:rsidRPr="00932F44" w:rsidTr="00AD13D2">
        <w:tc>
          <w:tcPr>
            <w:tcW w:w="2011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ES-422</w:t>
            </w:r>
          </w:p>
        </w:tc>
        <w:tc>
          <w:tcPr>
            <w:tcW w:w="5733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FPGA-Based System Design</w:t>
            </w:r>
          </w:p>
        </w:tc>
        <w:tc>
          <w:tcPr>
            <w:tcW w:w="1499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3+1</w:t>
            </w:r>
          </w:p>
        </w:tc>
      </w:tr>
      <w:tr w:rsidR="00F920D7" w:rsidRPr="00932F44" w:rsidTr="00AD13D2">
        <w:trPr>
          <w:trHeight w:val="440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spacing w:after="0"/>
              <w:rPr>
                <w:sz w:val="24"/>
                <w:szCs w:val="24"/>
              </w:rPr>
            </w:pPr>
            <w:r w:rsidRPr="00932F44">
              <w:rPr>
                <w:b/>
                <w:sz w:val="24"/>
                <w:szCs w:val="24"/>
              </w:rPr>
              <w:t>Prerequisite:</w:t>
            </w:r>
            <w:r w:rsidRPr="00932F44">
              <w:rPr>
                <w:sz w:val="24"/>
                <w:szCs w:val="24"/>
              </w:rPr>
              <w:t xml:space="preserve"> </w:t>
            </w:r>
            <w:r w:rsidRPr="00C4770F">
              <w:rPr>
                <w:rFonts w:cs="Calibri"/>
                <w:lang w:val="en-GB" w:eastAsia="en-GB"/>
              </w:rPr>
              <w:t>Digital Logic Design</w:t>
            </w:r>
            <w:r>
              <w:rPr>
                <w:rFonts w:cs="Calibri"/>
                <w:lang w:val="en-GB" w:eastAsia="en-GB"/>
              </w:rPr>
              <w:t>, VLSI System Design</w:t>
            </w:r>
          </w:p>
        </w:tc>
      </w:tr>
      <w:tr w:rsidR="00F920D7" w:rsidRPr="00932F44" w:rsidTr="00AD13D2">
        <w:trPr>
          <w:trHeight w:val="440"/>
        </w:trPr>
        <w:tc>
          <w:tcPr>
            <w:tcW w:w="9243" w:type="dxa"/>
            <w:gridSpan w:val="3"/>
          </w:tcPr>
          <w:p w:rsidR="00F920D7" w:rsidRPr="00C4770F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C4770F">
              <w:rPr>
                <w:rFonts w:cs="Calibri"/>
                <w:b/>
              </w:rPr>
              <w:t xml:space="preserve">Objective: </w:t>
            </w:r>
            <w:r w:rsidRPr="00E8466B">
              <w:rPr>
                <w:rFonts w:cs="Calibri"/>
                <w:lang w:val="en-GB" w:eastAsia="en-GB"/>
              </w:rPr>
              <w:t>Teach the design of digital electronic circuits with field-programmable gate arrays.</w:t>
            </w:r>
          </w:p>
        </w:tc>
      </w:tr>
      <w:tr w:rsidR="00F920D7" w:rsidRPr="00932F44" w:rsidTr="00AD13D2">
        <w:trPr>
          <w:trHeight w:val="1283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2F44">
              <w:rPr>
                <w:b/>
                <w:sz w:val="24"/>
                <w:szCs w:val="24"/>
              </w:rPr>
              <w:t>Course Outline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8466B">
              <w:rPr>
                <w:rFonts w:cs="Calibri"/>
                <w:lang w:val="en-GB" w:eastAsia="en-GB"/>
              </w:rPr>
              <w:t>Introduction, digital design and FPGA, FPGA-based system design, manufacturing process,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transistor characteristics, CMOS logic gates, wires, registers and RAM, packages and pads,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FPGA architectures, SRAM-based FPGAs, permanently-programmed FPGAs, circuit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design of FPGA fabrics, architecture of FPGA fabrics, logic design process, combinational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network delay, power and energy optimization, arithmetic logic elements, logic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implementation using FPGAs, physical design (</w:t>
            </w:r>
            <w:proofErr w:type="spellStart"/>
            <w:r w:rsidRPr="00E8466B">
              <w:rPr>
                <w:rFonts w:cs="Calibri"/>
                <w:lang w:val="en-GB" w:eastAsia="en-GB"/>
              </w:rPr>
              <w:t>PnR</w:t>
            </w:r>
            <w:proofErr w:type="spellEnd"/>
            <w:r w:rsidRPr="00E8466B">
              <w:rPr>
                <w:rFonts w:cs="Calibri"/>
                <w:lang w:val="en-GB" w:eastAsia="en-GB"/>
              </w:rPr>
              <w:t>) for FPGAs, synthesis process,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sequential design using FPGAs, sequential machine design process, sequential design style,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E8466B">
              <w:rPr>
                <w:rFonts w:cs="Calibri"/>
                <w:lang w:val="en-GB" w:eastAsia="en-GB"/>
              </w:rPr>
              <w:t>FSM design, ASM design.</w:t>
            </w:r>
          </w:p>
        </w:tc>
      </w:tr>
      <w:tr w:rsidR="00F920D7" w:rsidRPr="00932F44" w:rsidTr="00AD13D2">
        <w:trPr>
          <w:trHeight w:val="620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FB0BB3">
              <w:rPr>
                <w:b/>
                <w:bCs/>
                <w:sz w:val="24"/>
                <w:szCs w:val="24"/>
              </w:rPr>
              <w:t>Lab Outline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63395">
              <w:rPr>
                <w:rFonts w:cs="Calibri"/>
                <w:lang w:val="en-GB" w:eastAsia="en-GB"/>
              </w:rPr>
              <w:t xml:space="preserve">Introduction to </w:t>
            </w:r>
            <w:proofErr w:type="spellStart"/>
            <w:r w:rsidRPr="00463395">
              <w:rPr>
                <w:rFonts w:cs="Calibri"/>
                <w:lang w:val="en-GB" w:eastAsia="en-GB"/>
              </w:rPr>
              <w:t>Verilog</w:t>
            </w:r>
            <w:proofErr w:type="spellEnd"/>
            <w:r w:rsidRPr="00463395">
              <w:rPr>
                <w:rFonts w:cs="Calibri"/>
                <w:lang w:val="en-GB" w:eastAsia="en-GB"/>
              </w:rPr>
              <w:t xml:space="preserve"> HDL, gate-level </w:t>
            </w:r>
            <w:proofErr w:type="spellStart"/>
            <w:r w:rsidRPr="00463395">
              <w:rPr>
                <w:rFonts w:cs="Calibri"/>
                <w:lang w:val="en-GB" w:eastAsia="en-GB"/>
              </w:rPr>
              <w:t>modeling</w:t>
            </w:r>
            <w:proofErr w:type="spellEnd"/>
            <w:r w:rsidRPr="00463395">
              <w:rPr>
                <w:rFonts w:cs="Calibri"/>
                <w:lang w:val="en-GB" w:eastAsia="en-GB"/>
              </w:rPr>
              <w:t xml:space="preserve">, data flow </w:t>
            </w:r>
            <w:proofErr w:type="spellStart"/>
            <w:r w:rsidRPr="00463395">
              <w:rPr>
                <w:rFonts w:cs="Calibri"/>
                <w:lang w:val="en-GB" w:eastAsia="en-GB"/>
              </w:rPr>
              <w:t>modeling</w:t>
            </w:r>
            <w:proofErr w:type="spellEnd"/>
            <w:r w:rsidRPr="00463395">
              <w:rPr>
                <w:rFonts w:cs="Calibri"/>
                <w:lang w:val="en-GB" w:eastAsia="en-GB"/>
              </w:rPr>
              <w:t xml:space="preserve">, </w:t>
            </w:r>
            <w:r>
              <w:rPr>
                <w:rFonts w:cs="Calibri"/>
                <w:lang w:val="en-GB" w:eastAsia="en-GB"/>
              </w:rPr>
              <w:t xml:space="preserve">behavioural </w:t>
            </w:r>
            <w:proofErr w:type="spellStart"/>
            <w:r w:rsidRPr="00463395">
              <w:rPr>
                <w:rFonts w:cs="Calibri"/>
                <w:lang w:val="en-GB" w:eastAsia="en-GB"/>
              </w:rPr>
              <w:t>modeling</w:t>
            </w:r>
            <w:proofErr w:type="spellEnd"/>
            <w:r w:rsidRPr="00463395">
              <w:rPr>
                <w:rFonts w:cs="Calibri"/>
                <w:lang w:val="en-GB" w:eastAsia="en-GB"/>
              </w:rPr>
              <w:t>, design, simulation, synthesis and fitting of combinational circuits, design and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463395">
              <w:rPr>
                <w:rFonts w:cs="Calibri"/>
                <w:lang w:val="en-GB" w:eastAsia="en-GB"/>
              </w:rPr>
              <w:t>implementation of an FSM and memory.</w:t>
            </w:r>
          </w:p>
        </w:tc>
      </w:tr>
      <w:tr w:rsidR="00F920D7" w:rsidRPr="00932F44" w:rsidTr="00AD13D2">
        <w:trPr>
          <w:trHeight w:val="1385"/>
        </w:trPr>
        <w:tc>
          <w:tcPr>
            <w:tcW w:w="9243" w:type="dxa"/>
            <w:gridSpan w:val="3"/>
          </w:tcPr>
          <w:p w:rsidR="00F920D7" w:rsidRPr="009F1474" w:rsidRDefault="00F920D7" w:rsidP="00AD13D2">
            <w:pPr>
              <w:spacing w:after="0"/>
              <w:rPr>
                <w:b/>
                <w:bCs/>
                <w:sz w:val="24"/>
                <w:szCs w:val="24"/>
              </w:rPr>
            </w:pPr>
            <w:r w:rsidRPr="009F1474">
              <w:rPr>
                <w:b/>
                <w:bCs/>
                <w:sz w:val="24"/>
                <w:szCs w:val="24"/>
              </w:rPr>
              <w:t xml:space="preserve">Recommended Books:  </w:t>
            </w:r>
          </w:p>
          <w:p w:rsidR="00F920D7" w:rsidRPr="003761DE" w:rsidRDefault="00F920D7" w:rsidP="00F920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en-GB"/>
              </w:rPr>
            </w:pPr>
            <w:r w:rsidRPr="003761DE">
              <w:rPr>
                <w:rFonts w:cs="Calibri"/>
                <w:lang w:val="en-GB" w:eastAsia="en-GB"/>
              </w:rPr>
              <w:t>Wayne Wolf, “FPGA-Based System Design,” with CD-ROM, 2004, Prentice Hall, ISBN: 0131424610.</w:t>
            </w:r>
          </w:p>
          <w:p w:rsidR="00F920D7" w:rsidRPr="003761DE" w:rsidRDefault="00F920D7" w:rsidP="00F920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en-GB"/>
              </w:rPr>
            </w:pPr>
            <w:proofErr w:type="spellStart"/>
            <w:r w:rsidRPr="003761DE">
              <w:rPr>
                <w:rFonts w:cs="Calibri"/>
                <w:lang w:val="en-GB" w:eastAsia="en-GB"/>
              </w:rPr>
              <w:t>Samir</w:t>
            </w:r>
            <w:proofErr w:type="spellEnd"/>
            <w:r w:rsidRPr="003761DE">
              <w:rPr>
                <w:rFonts w:cs="Calibri"/>
                <w:lang w:val="en-GB" w:eastAsia="en-GB"/>
              </w:rPr>
              <w:t xml:space="preserve"> </w:t>
            </w:r>
            <w:proofErr w:type="spellStart"/>
            <w:r w:rsidRPr="003761DE">
              <w:rPr>
                <w:rFonts w:cs="Calibri"/>
                <w:lang w:val="en-GB" w:eastAsia="en-GB"/>
              </w:rPr>
              <w:t>Palnitkar</w:t>
            </w:r>
            <w:proofErr w:type="spellEnd"/>
            <w:r w:rsidRPr="003761DE">
              <w:rPr>
                <w:rFonts w:cs="Calibri"/>
                <w:lang w:val="en-GB" w:eastAsia="en-GB"/>
              </w:rPr>
              <w:t>, “</w:t>
            </w:r>
            <w:proofErr w:type="spellStart"/>
            <w:r w:rsidRPr="003761DE">
              <w:rPr>
                <w:rFonts w:cs="Calibri"/>
                <w:lang w:val="en-GB" w:eastAsia="en-GB"/>
              </w:rPr>
              <w:t>Verilog</w:t>
            </w:r>
            <w:proofErr w:type="spellEnd"/>
            <w:r w:rsidRPr="003761DE">
              <w:rPr>
                <w:rFonts w:cs="Calibri"/>
                <w:lang w:val="en-GB" w:eastAsia="en-GB"/>
              </w:rPr>
              <w:t xml:space="preserve"> HDL,” Second Edition, 2003, Prentice Hall, ISBN</w:t>
            </w:r>
            <w:proofErr w:type="gramStart"/>
            <w:r w:rsidRPr="003761DE">
              <w:rPr>
                <w:rFonts w:cs="Calibri"/>
                <w:lang w:val="en-GB" w:eastAsia="en-GB"/>
              </w:rPr>
              <w:t>:0130449113</w:t>
            </w:r>
            <w:proofErr w:type="gramEnd"/>
            <w:r w:rsidRPr="003761DE">
              <w:rPr>
                <w:rFonts w:cs="Calibri"/>
                <w:lang w:val="en-GB" w:eastAsia="en-GB"/>
              </w:rPr>
              <w:t>.</w:t>
            </w:r>
          </w:p>
          <w:p w:rsidR="00F920D7" w:rsidRPr="003761DE" w:rsidRDefault="00F920D7" w:rsidP="00F9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en-GB"/>
              </w:rPr>
            </w:pPr>
            <w:r w:rsidRPr="003761DE">
              <w:rPr>
                <w:rFonts w:cs="Calibri"/>
                <w:lang w:val="en-GB" w:eastAsia="en-GB"/>
              </w:rPr>
              <w:t xml:space="preserve">Michael D. </w:t>
            </w:r>
            <w:proofErr w:type="spellStart"/>
            <w:proofErr w:type="gramStart"/>
            <w:r w:rsidRPr="003761DE">
              <w:rPr>
                <w:rFonts w:cs="Calibri"/>
                <w:lang w:val="en-GB" w:eastAsia="en-GB"/>
              </w:rPr>
              <w:t>Ciletti</w:t>
            </w:r>
            <w:proofErr w:type="spellEnd"/>
            <w:r w:rsidRPr="003761DE">
              <w:rPr>
                <w:rFonts w:cs="Calibri"/>
                <w:lang w:val="en-GB" w:eastAsia="en-GB"/>
              </w:rPr>
              <w:t>,</w:t>
            </w:r>
            <w:proofErr w:type="gramEnd"/>
            <w:r w:rsidRPr="003761DE">
              <w:rPr>
                <w:rFonts w:cs="Calibri"/>
                <w:lang w:val="en-GB" w:eastAsia="en-GB"/>
              </w:rPr>
              <w:t xml:space="preserve"> “Advanced Digital Design with the </w:t>
            </w:r>
            <w:proofErr w:type="spellStart"/>
            <w:r w:rsidRPr="003761DE">
              <w:rPr>
                <w:rFonts w:cs="Calibri"/>
                <w:lang w:val="en-GB" w:eastAsia="en-GB"/>
              </w:rPr>
              <w:t>Verilog</w:t>
            </w:r>
            <w:proofErr w:type="spellEnd"/>
            <w:r w:rsidRPr="003761DE">
              <w:rPr>
                <w:rFonts w:cs="Calibri"/>
                <w:lang w:val="en-GB" w:eastAsia="en-GB"/>
              </w:rPr>
              <w:t xml:space="preserve"> HDL,” First Edition, 2003, Prentice Hall, ISBN: 0130891614.</w:t>
            </w:r>
          </w:p>
          <w:p w:rsidR="00F920D7" w:rsidRPr="00932F44" w:rsidRDefault="00F920D7" w:rsidP="00F920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3761DE">
              <w:rPr>
                <w:rFonts w:cs="Calibri"/>
                <w:lang w:val="en-GB" w:eastAsia="en-GB"/>
              </w:rPr>
              <w:t>Michael John Sebastian Smith, “Application-Specific Integrated Circuits,” First Edition, 1997, Addison Wesley, ISBN: 0201500221.</w:t>
            </w:r>
          </w:p>
        </w:tc>
      </w:tr>
      <w:tr w:rsidR="00F920D7" w:rsidRPr="00932F44" w:rsidTr="00AD13D2">
        <w:tc>
          <w:tcPr>
            <w:tcW w:w="9243" w:type="dxa"/>
            <w:gridSpan w:val="3"/>
          </w:tcPr>
          <w:p w:rsidR="00F920D7" w:rsidRPr="00932F44" w:rsidRDefault="00F920D7" w:rsidP="00AD13D2">
            <w:pPr>
              <w:spacing w:after="0"/>
            </w:pPr>
          </w:p>
        </w:tc>
      </w:tr>
    </w:tbl>
    <w:p w:rsidR="00AA1A5B" w:rsidRDefault="00AA1A5B"/>
    <w:p w:rsidR="00F920D7" w:rsidRDefault="00F920D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5718"/>
        <w:gridCol w:w="1505"/>
      </w:tblGrid>
      <w:tr w:rsidR="00F920D7" w:rsidRPr="00932F44" w:rsidTr="00AD13D2">
        <w:tc>
          <w:tcPr>
            <w:tcW w:w="2020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ES-421</w:t>
            </w:r>
          </w:p>
        </w:tc>
        <w:tc>
          <w:tcPr>
            <w:tcW w:w="5718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Robotics</w:t>
            </w:r>
          </w:p>
        </w:tc>
        <w:tc>
          <w:tcPr>
            <w:tcW w:w="1505" w:type="dxa"/>
            <w:shd w:val="clear" w:color="auto" w:fill="A6A6A6"/>
          </w:tcPr>
          <w:p w:rsidR="00F920D7" w:rsidRPr="00932F44" w:rsidRDefault="00F920D7" w:rsidP="00AD13D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3+1</w:t>
            </w:r>
          </w:p>
        </w:tc>
      </w:tr>
      <w:tr w:rsidR="00F920D7" w:rsidRPr="00932F44" w:rsidTr="00AD13D2">
        <w:trPr>
          <w:trHeight w:val="440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spacing w:after="0"/>
              <w:rPr>
                <w:sz w:val="24"/>
                <w:szCs w:val="24"/>
              </w:rPr>
            </w:pPr>
            <w:r w:rsidRPr="00932F44">
              <w:rPr>
                <w:b/>
                <w:sz w:val="24"/>
                <w:szCs w:val="24"/>
              </w:rPr>
              <w:t>Prerequisite:</w:t>
            </w:r>
            <w:r w:rsidRPr="00932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Control Systems</w:t>
            </w:r>
          </w:p>
        </w:tc>
      </w:tr>
      <w:tr w:rsidR="00F920D7" w:rsidRPr="00932F44" w:rsidTr="00AD13D2">
        <w:trPr>
          <w:trHeight w:val="440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2F44">
              <w:rPr>
                <w:b/>
                <w:sz w:val="24"/>
                <w:szCs w:val="24"/>
              </w:rPr>
              <w:t>Objective</w:t>
            </w:r>
            <w:r w:rsidRPr="00C30A99">
              <w:rPr>
                <w:rFonts w:cs="Calibri"/>
                <w:b/>
              </w:rPr>
              <w:t xml:space="preserve">: </w:t>
            </w:r>
            <w:r w:rsidRPr="00C30A99">
              <w:rPr>
                <w:rFonts w:cs="Calibri"/>
                <w:lang w:val="en-GB" w:eastAsia="en-GB"/>
              </w:rPr>
              <w:t>Teach the fundamentals and applications of robots including the robot hardware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C30A99">
              <w:rPr>
                <w:rFonts w:cs="Calibri"/>
                <w:lang w:val="en-GB" w:eastAsia="en-GB"/>
              </w:rPr>
              <w:t>and design of control laws.</w:t>
            </w:r>
          </w:p>
        </w:tc>
      </w:tr>
      <w:tr w:rsidR="00F920D7" w:rsidRPr="00932F44" w:rsidTr="00AD13D2">
        <w:trPr>
          <w:trHeight w:val="1125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2F44">
              <w:rPr>
                <w:b/>
                <w:sz w:val="24"/>
                <w:szCs w:val="24"/>
              </w:rPr>
              <w:t>Course Outline</w:t>
            </w:r>
            <w:r w:rsidRPr="00C30A99">
              <w:rPr>
                <w:rFonts w:cs="Calibri"/>
                <w:b/>
              </w:rPr>
              <w:t xml:space="preserve">: </w:t>
            </w:r>
            <w:r w:rsidRPr="00C30A99">
              <w:rPr>
                <w:rFonts w:cs="Calibri"/>
                <w:lang w:val="en-GB" w:eastAsia="en-GB"/>
              </w:rPr>
              <w:t xml:space="preserve">Introduction to robots, robot fundamentals </w:t>
            </w:r>
            <w:r w:rsidRPr="00626038">
              <w:rPr>
                <w:rFonts w:cs="TimesNewRomanPSMT"/>
              </w:rPr>
              <w:t>and</w:t>
            </w:r>
            <w:r w:rsidRPr="00C30A99">
              <w:rPr>
                <w:rFonts w:cs="Calibri"/>
                <w:lang w:val="en-GB" w:eastAsia="en-GB"/>
              </w:rPr>
              <w:t xml:space="preserve"> applications, classification of robots, robot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C30A99">
              <w:rPr>
                <w:rFonts w:cs="Calibri"/>
                <w:lang w:val="en-GB" w:eastAsia="en-GB"/>
              </w:rPr>
              <w:t>hardware, robot sensors, robot/system integration; provides a comprehensive treatment of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C30A99">
              <w:rPr>
                <w:rFonts w:cs="Calibri"/>
                <w:lang w:val="en-GB" w:eastAsia="en-GB"/>
              </w:rPr>
              <w:t>the mathematical modelling of robot mechanisms and the analysis methods used to design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C30A99">
              <w:rPr>
                <w:rFonts w:cs="Calibri"/>
                <w:lang w:val="en-GB" w:eastAsia="en-GB"/>
              </w:rPr>
              <w:t>control laws for these mechanisms.</w:t>
            </w:r>
          </w:p>
        </w:tc>
      </w:tr>
      <w:tr w:rsidR="00F920D7" w:rsidRPr="00932F44" w:rsidTr="00AD13D2">
        <w:trPr>
          <w:trHeight w:val="656"/>
        </w:trPr>
        <w:tc>
          <w:tcPr>
            <w:tcW w:w="9243" w:type="dxa"/>
            <w:gridSpan w:val="3"/>
          </w:tcPr>
          <w:p w:rsidR="00F920D7" w:rsidRPr="00932F44" w:rsidRDefault="00F920D7" w:rsidP="00AD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FB0BB3">
              <w:rPr>
                <w:b/>
                <w:bCs/>
                <w:sz w:val="24"/>
                <w:szCs w:val="24"/>
              </w:rPr>
              <w:t>Lab Outline</w:t>
            </w:r>
            <w:r w:rsidRPr="0067407D">
              <w:rPr>
                <w:b/>
                <w:bCs/>
              </w:rPr>
              <w:t xml:space="preserve">: </w:t>
            </w:r>
            <w:r w:rsidRPr="002C2D39">
              <w:rPr>
                <w:rFonts w:cs="Calibri"/>
                <w:lang w:val="en-GB" w:eastAsia="en-GB"/>
              </w:rPr>
              <w:t>Experiments to introduce the students to basic robotics and programming of programmable</w:t>
            </w:r>
            <w:r>
              <w:rPr>
                <w:rFonts w:cs="Calibri"/>
                <w:lang w:val="en-GB" w:eastAsia="en-GB"/>
              </w:rPr>
              <w:t xml:space="preserve"> </w:t>
            </w:r>
            <w:r w:rsidRPr="002C2D39">
              <w:rPr>
                <w:rFonts w:cs="Calibri"/>
                <w:lang w:val="en-GB" w:eastAsia="en-GB"/>
              </w:rPr>
              <w:t>devices used in the robotics field.</w:t>
            </w:r>
          </w:p>
        </w:tc>
      </w:tr>
      <w:tr w:rsidR="00F920D7" w:rsidRPr="00932F44" w:rsidTr="00AD13D2">
        <w:trPr>
          <w:trHeight w:val="1385"/>
        </w:trPr>
        <w:tc>
          <w:tcPr>
            <w:tcW w:w="9243" w:type="dxa"/>
            <w:gridSpan w:val="3"/>
          </w:tcPr>
          <w:p w:rsidR="00F920D7" w:rsidRPr="009F1474" w:rsidRDefault="00F920D7" w:rsidP="00AD13D2">
            <w:pPr>
              <w:spacing w:after="0"/>
              <w:rPr>
                <w:b/>
                <w:bCs/>
                <w:sz w:val="24"/>
                <w:szCs w:val="24"/>
              </w:rPr>
            </w:pPr>
            <w:r w:rsidRPr="009F1474">
              <w:rPr>
                <w:b/>
                <w:bCs/>
                <w:sz w:val="24"/>
                <w:szCs w:val="24"/>
              </w:rPr>
              <w:t xml:space="preserve">Recommended Books:  </w:t>
            </w:r>
          </w:p>
          <w:p w:rsidR="00F920D7" w:rsidRPr="00FB006E" w:rsidRDefault="00F920D7" w:rsidP="00F920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en-GB"/>
              </w:rPr>
            </w:pPr>
            <w:r w:rsidRPr="00FB006E">
              <w:rPr>
                <w:rFonts w:cs="Calibri"/>
                <w:lang w:val="en-GB" w:eastAsia="en-GB"/>
              </w:rPr>
              <w:t xml:space="preserve">J. L. Fuller, “Robotics: </w:t>
            </w:r>
            <w:r w:rsidRPr="00626038">
              <w:rPr>
                <w:rFonts w:cs="TimesNewRomanPSMT"/>
              </w:rPr>
              <w:t>Introduction</w:t>
            </w:r>
            <w:r w:rsidRPr="00FB006E">
              <w:rPr>
                <w:rFonts w:cs="Calibri"/>
                <w:lang w:val="en-GB" w:eastAsia="en-GB"/>
              </w:rPr>
              <w:t>, Programming, and Projects”, Second Edition, 1998, Prentice Hall, ISBN: 0130955434.</w:t>
            </w:r>
          </w:p>
          <w:p w:rsidR="00F920D7" w:rsidRPr="00FB006E" w:rsidRDefault="00F920D7" w:rsidP="00F920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en-GB"/>
              </w:rPr>
            </w:pPr>
            <w:r w:rsidRPr="00FB006E">
              <w:rPr>
                <w:rFonts w:cs="Calibri"/>
                <w:lang w:val="en-GB" w:eastAsia="en-GB"/>
              </w:rPr>
              <w:t>David Cook, “</w:t>
            </w:r>
            <w:smartTag w:uri="urn:schemas-microsoft-com:office:smarttags" w:element="place">
              <w:smartTag w:uri="urn:schemas-microsoft-com:office:smarttags" w:element="PlaceName">
                <w:r w:rsidRPr="00FB006E">
                  <w:rPr>
                    <w:rFonts w:cs="Calibri"/>
                    <w:lang w:val="en-GB" w:eastAsia="en-GB"/>
                  </w:rPr>
                  <w:t>Robot</w:t>
                </w:r>
              </w:smartTag>
              <w:r w:rsidRPr="00FB006E">
                <w:rPr>
                  <w:rFonts w:cs="Calibri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FB006E">
                  <w:rPr>
                    <w:rFonts w:cs="Calibri"/>
                    <w:lang w:val="en-GB" w:eastAsia="en-GB"/>
                  </w:rPr>
                  <w:t>Building</w:t>
                </w:r>
              </w:smartTag>
            </w:smartTag>
            <w:r w:rsidRPr="00FB006E">
              <w:rPr>
                <w:rFonts w:cs="Calibri"/>
                <w:lang w:val="en-GB" w:eastAsia="en-GB"/>
              </w:rPr>
              <w:t xml:space="preserve"> for Beginners,” 2002, </w:t>
            </w:r>
            <w:proofErr w:type="spellStart"/>
            <w:r w:rsidRPr="00FB006E">
              <w:rPr>
                <w:rFonts w:cs="Calibri"/>
                <w:lang w:val="en-GB" w:eastAsia="en-GB"/>
              </w:rPr>
              <w:t>Apress</w:t>
            </w:r>
            <w:proofErr w:type="spellEnd"/>
            <w:r w:rsidRPr="00FB006E">
              <w:rPr>
                <w:rFonts w:cs="Calibri"/>
                <w:lang w:val="en-GB" w:eastAsia="en-GB"/>
              </w:rPr>
              <w:t xml:space="preserve">, ISBN: 1893115445. </w:t>
            </w:r>
          </w:p>
          <w:p w:rsidR="00F920D7" w:rsidRPr="00932F44" w:rsidRDefault="00F920D7" w:rsidP="00F920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FB006E">
              <w:rPr>
                <w:rFonts w:cs="Calibri"/>
                <w:lang w:val="en-GB" w:eastAsia="en-GB"/>
              </w:rPr>
              <w:t xml:space="preserve"> John J. Craig, “Introduction to Robotics: Mechanics and Control,” Third Edition, 2003, Prentice Hall, ISBN: 0201543613.</w:t>
            </w:r>
          </w:p>
        </w:tc>
      </w:tr>
      <w:tr w:rsidR="00F920D7" w:rsidRPr="00932F44" w:rsidTr="00AD13D2">
        <w:tc>
          <w:tcPr>
            <w:tcW w:w="9243" w:type="dxa"/>
            <w:gridSpan w:val="3"/>
          </w:tcPr>
          <w:p w:rsidR="00F920D7" w:rsidRPr="00932F44" w:rsidRDefault="00F920D7" w:rsidP="00AD13D2">
            <w:pPr>
              <w:spacing w:after="0"/>
            </w:pPr>
          </w:p>
        </w:tc>
      </w:tr>
    </w:tbl>
    <w:p w:rsidR="00F920D7" w:rsidRDefault="00F920D7"/>
    <w:sectPr w:rsidR="00F920D7" w:rsidSect="00AA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23DA"/>
    <w:multiLevelType w:val="hybridMultilevel"/>
    <w:tmpl w:val="188068CE"/>
    <w:lvl w:ilvl="0" w:tplc="F4D4091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35CB"/>
    <w:multiLevelType w:val="hybridMultilevel"/>
    <w:tmpl w:val="4D16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7E0E"/>
    <w:multiLevelType w:val="hybridMultilevel"/>
    <w:tmpl w:val="537A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6A61"/>
    <w:multiLevelType w:val="hybridMultilevel"/>
    <w:tmpl w:val="B9A47A40"/>
    <w:lvl w:ilvl="0" w:tplc="F4D4091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0D7"/>
    <w:rsid w:val="00AA1A5B"/>
    <w:rsid w:val="00F9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Aqeel Aslam</dc:creator>
  <cp:lastModifiedBy>Muhammad Aqeel Aslam</cp:lastModifiedBy>
  <cp:revision>1</cp:revision>
  <dcterms:created xsi:type="dcterms:W3CDTF">2014-02-17T06:31:00Z</dcterms:created>
  <dcterms:modified xsi:type="dcterms:W3CDTF">2014-02-17T06:33:00Z</dcterms:modified>
</cp:coreProperties>
</file>